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477D6" w14:textId="77777777" w:rsidR="006A5A18" w:rsidRDefault="006A5A18" w:rsidP="008A3330">
      <w:pPr>
        <w:pBdr>
          <w:top w:val="single" w:sz="18" w:space="6" w:color="002B7F"/>
          <w:bottom w:val="single" w:sz="18" w:space="6" w:color="002B7F"/>
        </w:pBdr>
      </w:pPr>
      <w:r w:rsidRPr="008A3330">
        <w:rPr>
          <w:noProof/>
          <w:lang w:eastAsia="en-GB"/>
        </w:rPr>
        <w:drawing>
          <wp:inline distT="0" distB="0" distL="0" distR="0" wp14:anchorId="5C1605AA" wp14:editId="7FD3FFF0">
            <wp:extent cx="2551321" cy="684000"/>
            <wp:effectExtent l="0" t="0" r="1905" b="1905"/>
            <wp:docPr id="9" name="Picture 9" descr="Commonwealth Scholarshi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ommonwealth Scholarship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21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5F61A" w14:textId="77777777" w:rsidR="006A5A18" w:rsidRPr="008A3330" w:rsidRDefault="006A5A18" w:rsidP="008A3330"/>
    <w:p w14:paraId="1D9958D3" w14:textId="2B974376" w:rsidR="00FE55E7" w:rsidRPr="00E554AB" w:rsidRDefault="00E4792C" w:rsidP="00FE55E7">
      <w:pPr>
        <w:pStyle w:val="CSCTitle"/>
        <w:spacing w:after="240"/>
        <w:rPr>
          <w:sz w:val="46"/>
          <w:szCs w:val="46"/>
        </w:rPr>
      </w:pPr>
      <w:bookmarkStart w:id="0" w:name="_Hlk78211734"/>
      <w:r>
        <w:rPr>
          <w:sz w:val="46"/>
          <w:szCs w:val="46"/>
        </w:rPr>
        <w:t xml:space="preserve">2025 </w:t>
      </w:r>
      <w:r w:rsidR="00FE55E7" w:rsidRPr="00E554AB">
        <w:rPr>
          <w:sz w:val="46"/>
          <w:szCs w:val="46"/>
        </w:rPr>
        <w:t xml:space="preserve">Alumni Community Engagement Fund </w:t>
      </w:r>
    </w:p>
    <w:bookmarkEnd w:id="0"/>
    <w:p w14:paraId="78DC88E0" w14:textId="313E5F80" w:rsidR="00CB77EC" w:rsidRDefault="004C4DDD" w:rsidP="0076729E">
      <w:pPr>
        <w:pStyle w:val="CSC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Voucher template</w:t>
      </w:r>
    </w:p>
    <w:p w14:paraId="7C6EED54" w14:textId="1F1BFBED" w:rsidR="00CB77EC" w:rsidRDefault="007E15ED" w:rsidP="00BE346C">
      <w:pPr>
        <w:pStyle w:val="CSCNormal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Please use this template to provide details of reimbursement costs </w:t>
      </w:r>
      <w:r w:rsidR="00BE346C">
        <w:rPr>
          <w:sz w:val="24"/>
          <w:szCs w:val="24"/>
        </w:rPr>
        <w:t>for</w:t>
      </w:r>
      <w:r>
        <w:rPr>
          <w:sz w:val="24"/>
          <w:szCs w:val="24"/>
        </w:rPr>
        <w:t xml:space="preserve"> expenses incurred by participants to attend the ACEF activity. The organiser should agree a fixed cost to be </w:t>
      </w:r>
      <w:r w:rsidR="004C4DDD">
        <w:rPr>
          <w:sz w:val="24"/>
          <w:szCs w:val="24"/>
        </w:rPr>
        <w:t xml:space="preserve">reimbursed </w:t>
      </w:r>
      <w:r>
        <w:rPr>
          <w:sz w:val="24"/>
          <w:szCs w:val="24"/>
        </w:rPr>
        <w:t xml:space="preserve">for the expense(s) </w:t>
      </w:r>
      <w:r w:rsidR="004C4DDD">
        <w:rPr>
          <w:sz w:val="24"/>
          <w:szCs w:val="24"/>
        </w:rPr>
        <w:t>with the participants</w:t>
      </w:r>
      <w:r w:rsidR="0027407C">
        <w:rPr>
          <w:sz w:val="24"/>
          <w:szCs w:val="24"/>
        </w:rPr>
        <w:t xml:space="preserve"> and CSC Alumni Team</w:t>
      </w:r>
      <w:r w:rsidR="004C4DDD">
        <w:rPr>
          <w:sz w:val="24"/>
          <w:szCs w:val="24"/>
        </w:rPr>
        <w:t xml:space="preserve"> in advance of </w:t>
      </w:r>
      <w:r>
        <w:rPr>
          <w:sz w:val="24"/>
          <w:szCs w:val="24"/>
        </w:rPr>
        <w:t>the</w:t>
      </w:r>
      <w:r w:rsidR="004C4DDD">
        <w:rPr>
          <w:sz w:val="24"/>
          <w:szCs w:val="24"/>
        </w:rPr>
        <w:t xml:space="preserve"> activity delivery date. </w:t>
      </w:r>
      <w:r>
        <w:rPr>
          <w:sz w:val="24"/>
          <w:szCs w:val="24"/>
        </w:rPr>
        <w:t xml:space="preserve">Please include details of all participants receiving the reimbursement and </w:t>
      </w:r>
      <w:r w:rsidR="00BE346C">
        <w:rPr>
          <w:sz w:val="24"/>
          <w:szCs w:val="24"/>
        </w:rPr>
        <w:t xml:space="preserve">confirm </w:t>
      </w:r>
      <w:r>
        <w:rPr>
          <w:sz w:val="24"/>
          <w:szCs w:val="24"/>
        </w:rPr>
        <w:t xml:space="preserve">their </w:t>
      </w:r>
      <w:r w:rsidR="00BE346C">
        <w:rPr>
          <w:sz w:val="24"/>
          <w:szCs w:val="24"/>
        </w:rPr>
        <w:t xml:space="preserve">activity </w:t>
      </w:r>
      <w:r>
        <w:rPr>
          <w:sz w:val="24"/>
          <w:szCs w:val="24"/>
        </w:rPr>
        <w:t>attendance</w:t>
      </w:r>
      <w:r w:rsidR="004F62E5">
        <w:rPr>
          <w:sz w:val="24"/>
          <w:szCs w:val="24"/>
        </w:rPr>
        <w:t xml:space="preserve">. </w:t>
      </w:r>
    </w:p>
    <w:p w14:paraId="6CBC65B5" w14:textId="65F77A03" w:rsidR="00BE346C" w:rsidRPr="00BE346C" w:rsidRDefault="00BE346C" w:rsidP="00BE346C">
      <w:pPr>
        <w:pStyle w:val="CSCNormal"/>
        <w:spacing w:after="240"/>
        <w:rPr>
          <w:b/>
          <w:bCs/>
          <w:sz w:val="24"/>
          <w:szCs w:val="24"/>
        </w:rPr>
      </w:pPr>
      <w:r w:rsidRPr="00BE346C">
        <w:rPr>
          <w:b/>
          <w:bCs/>
          <w:sz w:val="24"/>
          <w:szCs w:val="24"/>
        </w:rPr>
        <w:t>Organiser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CB77EC" w14:paraId="350A843B" w14:textId="77777777" w:rsidTr="00BE346C">
        <w:tc>
          <w:tcPr>
            <w:tcW w:w="2830" w:type="dxa"/>
          </w:tcPr>
          <w:p w14:paraId="2181351C" w14:textId="635C2358" w:rsidR="00CB77EC" w:rsidRPr="0027407C" w:rsidRDefault="00CB77EC" w:rsidP="00CB77EC">
            <w:pPr>
              <w:pStyle w:val="CSCNormal"/>
              <w:rPr>
                <w:b/>
                <w:bCs/>
                <w:sz w:val="24"/>
                <w:szCs w:val="24"/>
              </w:rPr>
            </w:pPr>
            <w:r w:rsidRPr="0027407C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7364" w:type="dxa"/>
          </w:tcPr>
          <w:p w14:paraId="74DF4943" w14:textId="77777777" w:rsidR="00CB77EC" w:rsidRDefault="00CB77EC" w:rsidP="00CB77EC">
            <w:pPr>
              <w:pStyle w:val="CSCNormal"/>
              <w:rPr>
                <w:sz w:val="24"/>
                <w:szCs w:val="24"/>
              </w:rPr>
            </w:pPr>
          </w:p>
        </w:tc>
      </w:tr>
      <w:tr w:rsidR="00CB77EC" w14:paraId="0716651E" w14:textId="77777777" w:rsidTr="00BE346C">
        <w:tc>
          <w:tcPr>
            <w:tcW w:w="2830" w:type="dxa"/>
          </w:tcPr>
          <w:p w14:paraId="65B68E1A" w14:textId="56F0FBA8" w:rsidR="00CB77EC" w:rsidRPr="0027407C" w:rsidRDefault="00CB77EC" w:rsidP="00CB77EC">
            <w:pPr>
              <w:pStyle w:val="CSCNormal"/>
              <w:rPr>
                <w:b/>
                <w:bCs/>
                <w:sz w:val="24"/>
                <w:szCs w:val="24"/>
              </w:rPr>
            </w:pPr>
            <w:r w:rsidRPr="0027407C">
              <w:rPr>
                <w:b/>
                <w:bCs/>
                <w:sz w:val="24"/>
                <w:szCs w:val="24"/>
              </w:rPr>
              <w:t>Country:</w:t>
            </w:r>
          </w:p>
        </w:tc>
        <w:tc>
          <w:tcPr>
            <w:tcW w:w="7364" w:type="dxa"/>
          </w:tcPr>
          <w:p w14:paraId="27767940" w14:textId="77777777" w:rsidR="00CB77EC" w:rsidRDefault="00CB77EC" w:rsidP="00CB77EC">
            <w:pPr>
              <w:pStyle w:val="CSCNormal"/>
              <w:rPr>
                <w:sz w:val="24"/>
                <w:szCs w:val="24"/>
              </w:rPr>
            </w:pPr>
          </w:p>
        </w:tc>
      </w:tr>
      <w:tr w:rsidR="00CB77EC" w14:paraId="514E9711" w14:textId="77777777" w:rsidTr="00BE346C">
        <w:tc>
          <w:tcPr>
            <w:tcW w:w="2830" w:type="dxa"/>
          </w:tcPr>
          <w:p w14:paraId="23386ECD" w14:textId="1CAF9448" w:rsidR="00CB77EC" w:rsidRPr="0027407C" w:rsidRDefault="00CB77EC" w:rsidP="00CB77EC">
            <w:pPr>
              <w:pStyle w:val="CSCNormal"/>
              <w:rPr>
                <w:b/>
                <w:bCs/>
                <w:sz w:val="24"/>
                <w:szCs w:val="24"/>
              </w:rPr>
            </w:pPr>
            <w:r w:rsidRPr="0027407C">
              <w:rPr>
                <w:b/>
                <w:bCs/>
                <w:sz w:val="24"/>
                <w:szCs w:val="24"/>
              </w:rPr>
              <w:t>ACEF activity title:</w:t>
            </w:r>
          </w:p>
        </w:tc>
        <w:tc>
          <w:tcPr>
            <w:tcW w:w="7364" w:type="dxa"/>
          </w:tcPr>
          <w:p w14:paraId="46FF7594" w14:textId="77777777" w:rsidR="00CB77EC" w:rsidRDefault="00CB77EC" w:rsidP="00CB77EC">
            <w:pPr>
              <w:pStyle w:val="CSCNormal"/>
              <w:rPr>
                <w:sz w:val="24"/>
                <w:szCs w:val="24"/>
              </w:rPr>
            </w:pPr>
          </w:p>
        </w:tc>
      </w:tr>
      <w:tr w:rsidR="00CB77EC" w14:paraId="033EDA5C" w14:textId="77777777" w:rsidTr="00BE346C">
        <w:tc>
          <w:tcPr>
            <w:tcW w:w="2830" w:type="dxa"/>
          </w:tcPr>
          <w:p w14:paraId="4870C519" w14:textId="71437727" w:rsidR="00CB77EC" w:rsidRPr="0027407C" w:rsidRDefault="00CB77EC" w:rsidP="00CB77EC">
            <w:pPr>
              <w:pStyle w:val="CSCNormal"/>
              <w:rPr>
                <w:b/>
                <w:bCs/>
                <w:sz w:val="24"/>
                <w:szCs w:val="24"/>
              </w:rPr>
            </w:pPr>
            <w:r w:rsidRPr="0027407C">
              <w:rPr>
                <w:b/>
                <w:bCs/>
                <w:sz w:val="24"/>
                <w:szCs w:val="24"/>
              </w:rPr>
              <w:t>Activity delivery date</w:t>
            </w:r>
            <w:r w:rsidR="00BE346C" w:rsidRPr="0027407C">
              <w:rPr>
                <w:b/>
                <w:bCs/>
                <w:sz w:val="24"/>
                <w:szCs w:val="24"/>
              </w:rPr>
              <w:t>(s)</w:t>
            </w:r>
            <w:r w:rsidRPr="0027407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64" w:type="dxa"/>
          </w:tcPr>
          <w:p w14:paraId="2946267A" w14:textId="77777777" w:rsidR="00CB77EC" w:rsidRDefault="00CB77EC" w:rsidP="00CB77EC">
            <w:pPr>
              <w:pStyle w:val="CSCNormal"/>
              <w:rPr>
                <w:sz w:val="24"/>
                <w:szCs w:val="24"/>
              </w:rPr>
            </w:pPr>
          </w:p>
        </w:tc>
      </w:tr>
    </w:tbl>
    <w:p w14:paraId="75E5709D" w14:textId="6B52009E" w:rsidR="00CB77EC" w:rsidRDefault="00CB77EC" w:rsidP="00CB77EC">
      <w:pPr>
        <w:pStyle w:val="CSCNormal"/>
        <w:rPr>
          <w:sz w:val="24"/>
          <w:szCs w:val="24"/>
        </w:rPr>
      </w:pPr>
    </w:p>
    <w:p w14:paraId="041D37FB" w14:textId="4835F428" w:rsidR="000674E1" w:rsidRPr="006617C5" w:rsidRDefault="00FF6253" w:rsidP="0027407C">
      <w:pPr>
        <w:pStyle w:val="CSCNormal"/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CB77EC" w:rsidRPr="00CB77EC">
        <w:rPr>
          <w:b/>
          <w:bCs/>
          <w:sz w:val="24"/>
          <w:szCs w:val="24"/>
        </w:rPr>
        <w:t>etail</w:t>
      </w:r>
      <w:r w:rsidR="00CB77EC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of costs</w:t>
      </w:r>
      <w:r w:rsidR="0027407C">
        <w:rPr>
          <w:b/>
          <w:bCs/>
          <w:sz w:val="24"/>
          <w:szCs w:val="24"/>
        </w:rPr>
        <w:t xml:space="preserve"> </w:t>
      </w:r>
      <w:r w:rsidR="0027407C" w:rsidRPr="0027407C">
        <w:rPr>
          <w:sz w:val="24"/>
          <w:szCs w:val="24"/>
        </w:rPr>
        <w:t>(add more lines</w:t>
      </w:r>
      <w:r w:rsidR="00850434">
        <w:rPr>
          <w:sz w:val="24"/>
          <w:szCs w:val="24"/>
        </w:rPr>
        <w:t xml:space="preserve"> and/or modify columns</w:t>
      </w:r>
      <w:r w:rsidR="0027407C" w:rsidRPr="0027407C">
        <w:rPr>
          <w:sz w:val="24"/>
          <w:szCs w:val="24"/>
        </w:rPr>
        <w:t xml:space="preserve"> as required)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673"/>
        <w:gridCol w:w="2866"/>
        <w:gridCol w:w="2268"/>
        <w:gridCol w:w="1559"/>
        <w:gridCol w:w="1276"/>
        <w:gridCol w:w="1559"/>
      </w:tblGrid>
      <w:tr w:rsidR="004C4DDD" w14:paraId="4E262B12" w14:textId="178E6235" w:rsidTr="004F62E5">
        <w:trPr>
          <w:jc w:val="center"/>
        </w:trPr>
        <w:tc>
          <w:tcPr>
            <w:tcW w:w="673" w:type="dxa"/>
            <w:vAlign w:val="center"/>
          </w:tcPr>
          <w:p w14:paraId="61E38A1D" w14:textId="379F75E4" w:rsidR="004C4DDD" w:rsidRPr="00101F50" w:rsidRDefault="004C4DDD" w:rsidP="004F62E5">
            <w:pPr>
              <w:pStyle w:val="CSC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  <w:r w:rsidR="00BE346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66" w:type="dxa"/>
            <w:vAlign w:val="center"/>
          </w:tcPr>
          <w:p w14:paraId="71366F45" w14:textId="3A681028" w:rsidR="004C4DDD" w:rsidRPr="00101F50" w:rsidRDefault="004C4DDD" w:rsidP="00BE346C">
            <w:pPr>
              <w:pStyle w:val="CSC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68" w:type="dxa"/>
            <w:vAlign w:val="center"/>
          </w:tcPr>
          <w:p w14:paraId="5057AA1E" w14:textId="564CFFBD" w:rsidR="004C4DDD" w:rsidRPr="00101F50" w:rsidRDefault="004C4DDD" w:rsidP="00BE346C">
            <w:pPr>
              <w:pStyle w:val="CSC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559" w:type="dxa"/>
            <w:vAlign w:val="center"/>
          </w:tcPr>
          <w:p w14:paraId="27F7F339" w14:textId="0E790FB8" w:rsidR="004C4DDD" w:rsidRPr="00101F50" w:rsidRDefault="004F62E5" w:rsidP="00BE346C">
            <w:pPr>
              <w:pStyle w:val="CSC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1276" w:type="dxa"/>
            <w:vAlign w:val="center"/>
          </w:tcPr>
          <w:p w14:paraId="6E3A9CDC" w14:textId="39779264" w:rsidR="004C4DDD" w:rsidRPr="00101F50" w:rsidRDefault="004C4DDD" w:rsidP="00BE346C">
            <w:pPr>
              <w:pStyle w:val="CSC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paid</w:t>
            </w:r>
            <w:r w:rsidR="0027407C">
              <w:rPr>
                <w:b/>
                <w:bCs/>
                <w:sz w:val="24"/>
                <w:szCs w:val="24"/>
              </w:rPr>
              <w:t xml:space="preserve"> &amp; currency</w:t>
            </w:r>
          </w:p>
        </w:tc>
        <w:tc>
          <w:tcPr>
            <w:tcW w:w="1559" w:type="dxa"/>
            <w:vAlign w:val="center"/>
          </w:tcPr>
          <w:p w14:paraId="1EE17420" w14:textId="32B29208" w:rsidR="004C4DDD" w:rsidRPr="00101F50" w:rsidRDefault="009708F8" w:rsidP="00BE346C">
            <w:pPr>
              <w:pStyle w:val="CSC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 of </w:t>
            </w:r>
            <w:r w:rsidR="00810D53">
              <w:rPr>
                <w:b/>
                <w:bCs/>
                <w:sz w:val="24"/>
                <w:szCs w:val="24"/>
              </w:rPr>
              <w:t xml:space="preserve">ACEF </w:t>
            </w:r>
            <w:r>
              <w:rPr>
                <w:b/>
                <w:bCs/>
                <w:sz w:val="24"/>
                <w:szCs w:val="24"/>
              </w:rPr>
              <w:t>session attended</w:t>
            </w:r>
          </w:p>
        </w:tc>
      </w:tr>
      <w:tr w:rsidR="004C4DDD" w14:paraId="710AAFFC" w14:textId="0CFCF2D6" w:rsidTr="004F62E5">
        <w:trPr>
          <w:jc w:val="center"/>
        </w:trPr>
        <w:tc>
          <w:tcPr>
            <w:tcW w:w="673" w:type="dxa"/>
          </w:tcPr>
          <w:p w14:paraId="39DC7BBD" w14:textId="77777777" w:rsidR="004C4DDD" w:rsidRDefault="004C4DDD" w:rsidP="004C4DDD">
            <w:pPr>
              <w:pStyle w:val="CSCNormal"/>
              <w:ind w:left="720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5A83E29E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099A2E4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16875F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544D55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80BDE6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</w:tr>
      <w:tr w:rsidR="004C4DDD" w14:paraId="55499470" w14:textId="0CBC5984" w:rsidTr="004F62E5">
        <w:trPr>
          <w:jc w:val="center"/>
        </w:trPr>
        <w:tc>
          <w:tcPr>
            <w:tcW w:w="673" w:type="dxa"/>
          </w:tcPr>
          <w:p w14:paraId="294F3A24" w14:textId="77777777" w:rsidR="004C4DDD" w:rsidRDefault="004C4DDD" w:rsidP="004C4DDD">
            <w:pPr>
              <w:pStyle w:val="CSCNormal"/>
              <w:ind w:left="720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5F76406E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92B57E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D22BC19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896ED29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C042818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</w:tr>
      <w:tr w:rsidR="004C4DDD" w14:paraId="2861D438" w14:textId="7B755C78" w:rsidTr="004F62E5">
        <w:trPr>
          <w:jc w:val="center"/>
        </w:trPr>
        <w:tc>
          <w:tcPr>
            <w:tcW w:w="673" w:type="dxa"/>
          </w:tcPr>
          <w:p w14:paraId="02D07B96" w14:textId="77777777" w:rsidR="004C4DDD" w:rsidRDefault="004C4DDD" w:rsidP="004C4DDD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1321D661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429F327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5A60625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468A84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9DB9B2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</w:tr>
      <w:tr w:rsidR="004C4DDD" w14:paraId="1E435528" w14:textId="7338F307" w:rsidTr="004F62E5">
        <w:trPr>
          <w:jc w:val="center"/>
        </w:trPr>
        <w:tc>
          <w:tcPr>
            <w:tcW w:w="673" w:type="dxa"/>
          </w:tcPr>
          <w:p w14:paraId="4C1732E6" w14:textId="77777777" w:rsidR="004C4DDD" w:rsidRDefault="004C4DDD" w:rsidP="004C4DDD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31087121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BE8D515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83F332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E15B448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5E42AEB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</w:tr>
      <w:tr w:rsidR="004C4DDD" w14:paraId="1204ABC9" w14:textId="77777777" w:rsidTr="004F62E5">
        <w:trPr>
          <w:jc w:val="center"/>
        </w:trPr>
        <w:tc>
          <w:tcPr>
            <w:tcW w:w="673" w:type="dxa"/>
          </w:tcPr>
          <w:p w14:paraId="7592E507" w14:textId="77777777" w:rsidR="004C4DDD" w:rsidRDefault="004C4DDD" w:rsidP="004C4DDD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1F693CC6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34D3BE4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4FF6A00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92697A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E5413D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</w:tr>
      <w:tr w:rsidR="004C4DDD" w14:paraId="5C239D12" w14:textId="77777777" w:rsidTr="004F62E5">
        <w:trPr>
          <w:jc w:val="center"/>
        </w:trPr>
        <w:tc>
          <w:tcPr>
            <w:tcW w:w="673" w:type="dxa"/>
          </w:tcPr>
          <w:p w14:paraId="583F03B4" w14:textId="77777777" w:rsidR="004C4DDD" w:rsidRDefault="004C4DDD" w:rsidP="004C4DDD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047DE763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D227004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304C5A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0EDFF20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5612DB6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</w:tr>
      <w:tr w:rsidR="004C4DDD" w14:paraId="66304983" w14:textId="77777777" w:rsidTr="004F62E5">
        <w:trPr>
          <w:jc w:val="center"/>
        </w:trPr>
        <w:tc>
          <w:tcPr>
            <w:tcW w:w="673" w:type="dxa"/>
          </w:tcPr>
          <w:p w14:paraId="5D4DA257" w14:textId="77777777" w:rsidR="004C4DDD" w:rsidRDefault="004C4DDD" w:rsidP="004C4DDD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0659C58A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CFC021F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EA2193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16D4B9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DEBB29F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</w:tr>
      <w:tr w:rsidR="004C4DDD" w14:paraId="7E6CE591" w14:textId="77777777" w:rsidTr="004F62E5">
        <w:trPr>
          <w:jc w:val="center"/>
        </w:trPr>
        <w:tc>
          <w:tcPr>
            <w:tcW w:w="673" w:type="dxa"/>
          </w:tcPr>
          <w:p w14:paraId="658118EE" w14:textId="77777777" w:rsidR="004C4DDD" w:rsidRDefault="004C4DDD" w:rsidP="004C4DDD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24A64358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725B7E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2CA00D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2050429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7D993F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</w:tr>
      <w:tr w:rsidR="004C4DDD" w14:paraId="10712BC2" w14:textId="77777777" w:rsidTr="004F62E5">
        <w:trPr>
          <w:jc w:val="center"/>
        </w:trPr>
        <w:tc>
          <w:tcPr>
            <w:tcW w:w="673" w:type="dxa"/>
          </w:tcPr>
          <w:p w14:paraId="45F8E76D" w14:textId="77777777" w:rsidR="004C4DDD" w:rsidRDefault="004C4DDD" w:rsidP="004C4DDD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78D326B9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7817726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CC4D508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2D60C8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5E6C06E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</w:tr>
      <w:tr w:rsidR="004C4DDD" w14:paraId="3D650490" w14:textId="77777777" w:rsidTr="004F62E5">
        <w:trPr>
          <w:jc w:val="center"/>
        </w:trPr>
        <w:tc>
          <w:tcPr>
            <w:tcW w:w="673" w:type="dxa"/>
          </w:tcPr>
          <w:p w14:paraId="60A86540" w14:textId="77777777" w:rsidR="004C4DDD" w:rsidRDefault="004C4DDD" w:rsidP="004C4DDD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374135CC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B99C03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AA3152C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704360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6D5A699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</w:tr>
      <w:tr w:rsidR="004C4DDD" w14:paraId="1E104792" w14:textId="77777777" w:rsidTr="004F62E5">
        <w:trPr>
          <w:jc w:val="center"/>
        </w:trPr>
        <w:tc>
          <w:tcPr>
            <w:tcW w:w="673" w:type="dxa"/>
          </w:tcPr>
          <w:p w14:paraId="676CDF01" w14:textId="77777777" w:rsidR="004C4DDD" w:rsidRDefault="004C4DDD" w:rsidP="004C4DDD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56B40945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D48916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9BF5D9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334C0A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F8FD0A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</w:tr>
      <w:tr w:rsidR="004C4DDD" w14:paraId="6A13BE78" w14:textId="77777777" w:rsidTr="004F62E5">
        <w:trPr>
          <w:jc w:val="center"/>
        </w:trPr>
        <w:tc>
          <w:tcPr>
            <w:tcW w:w="673" w:type="dxa"/>
          </w:tcPr>
          <w:p w14:paraId="719664D5" w14:textId="77777777" w:rsidR="004C4DDD" w:rsidRDefault="004C4DDD" w:rsidP="004C4DDD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31A73372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6D5DD3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B55772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3E88A8E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B1830C4" w14:textId="77777777" w:rsidR="004C4DDD" w:rsidRDefault="004C4DDD" w:rsidP="00FF6253">
            <w:pPr>
              <w:pStyle w:val="CSCNormal"/>
              <w:rPr>
                <w:sz w:val="24"/>
                <w:szCs w:val="24"/>
              </w:rPr>
            </w:pPr>
          </w:p>
        </w:tc>
      </w:tr>
      <w:tr w:rsidR="0027407C" w14:paraId="776E76BD" w14:textId="77777777" w:rsidTr="005736AD">
        <w:trPr>
          <w:jc w:val="center"/>
        </w:trPr>
        <w:tc>
          <w:tcPr>
            <w:tcW w:w="7366" w:type="dxa"/>
            <w:gridSpan w:val="4"/>
          </w:tcPr>
          <w:p w14:paraId="4FC17F36" w14:textId="6A3CF3CE" w:rsidR="0027407C" w:rsidRPr="0027407C" w:rsidRDefault="0027407C" w:rsidP="0027407C">
            <w:pPr>
              <w:pStyle w:val="CSCNormal"/>
              <w:jc w:val="right"/>
              <w:rPr>
                <w:b/>
                <w:bCs/>
                <w:sz w:val="24"/>
                <w:szCs w:val="24"/>
              </w:rPr>
            </w:pPr>
            <w:r w:rsidRPr="0027407C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835" w:type="dxa"/>
            <w:gridSpan w:val="2"/>
          </w:tcPr>
          <w:p w14:paraId="48E795E6" w14:textId="77777777" w:rsidR="0027407C" w:rsidRDefault="0027407C" w:rsidP="00FF6253">
            <w:pPr>
              <w:pStyle w:val="CSCNormal"/>
              <w:rPr>
                <w:sz w:val="24"/>
                <w:szCs w:val="24"/>
              </w:rPr>
            </w:pPr>
          </w:p>
        </w:tc>
      </w:tr>
    </w:tbl>
    <w:p w14:paraId="01304316" w14:textId="77777777" w:rsidR="00101F50" w:rsidRDefault="00101F50" w:rsidP="00CB77EC">
      <w:pPr>
        <w:pStyle w:val="CSCNormal"/>
        <w:rPr>
          <w:sz w:val="24"/>
          <w:szCs w:val="24"/>
        </w:rPr>
      </w:pPr>
    </w:p>
    <w:p w14:paraId="2A45C560" w14:textId="77777777" w:rsidR="004C4DDD" w:rsidRDefault="00101F50" w:rsidP="00CB77EC">
      <w:pPr>
        <w:pStyle w:val="CSCNormal"/>
        <w:rPr>
          <w:sz w:val="24"/>
          <w:szCs w:val="24"/>
        </w:rPr>
      </w:pPr>
      <w:r w:rsidRPr="0027407C">
        <w:rPr>
          <w:b/>
          <w:bCs/>
          <w:sz w:val="24"/>
          <w:szCs w:val="24"/>
        </w:rPr>
        <w:t>Organiser’s signature:</w:t>
      </w:r>
      <w:r>
        <w:rPr>
          <w:sz w:val="24"/>
          <w:szCs w:val="24"/>
        </w:rPr>
        <w:t xml:space="preserve"> _____________________</w:t>
      </w:r>
      <w:r>
        <w:rPr>
          <w:sz w:val="24"/>
          <w:szCs w:val="24"/>
        </w:rPr>
        <w:tab/>
      </w:r>
    </w:p>
    <w:p w14:paraId="5269E650" w14:textId="77777777" w:rsidR="004C4DDD" w:rsidRDefault="004C4DDD" w:rsidP="00CB77EC">
      <w:pPr>
        <w:pStyle w:val="CSCNormal"/>
        <w:rPr>
          <w:sz w:val="24"/>
          <w:szCs w:val="24"/>
        </w:rPr>
      </w:pPr>
    </w:p>
    <w:p w14:paraId="6E482EAD" w14:textId="5DE918D1" w:rsidR="00101F50" w:rsidRPr="00CB77EC" w:rsidRDefault="00101F50" w:rsidP="00CB77EC">
      <w:pPr>
        <w:pStyle w:val="CSCNormal"/>
        <w:rPr>
          <w:sz w:val="24"/>
          <w:szCs w:val="24"/>
        </w:rPr>
      </w:pPr>
      <w:r w:rsidRPr="0027407C">
        <w:rPr>
          <w:b/>
          <w:bCs/>
          <w:sz w:val="24"/>
          <w:szCs w:val="24"/>
        </w:rPr>
        <w:t>Date:</w:t>
      </w:r>
      <w:r>
        <w:rPr>
          <w:sz w:val="24"/>
          <w:szCs w:val="24"/>
        </w:rPr>
        <w:t xml:space="preserve"> ______________________</w:t>
      </w:r>
    </w:p>
    <w:sectPr w:rsidR="00101F50" w:rsidRPr="00CB77EC" w:rsidSect="004C4DDD">
      <w:headerReference w:type="default" r:id="rId12"/>
      <w:footerReference w:type="default" r:id="rId13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47878" w14:textId="77777777" w:rsidR="00282DEB" w:rsidRDefault="00282DEB" w:rsidP="006A5A18">
      <w:r>
        <w:separator/>
      </w:r>
    </w:p>
  </w:endnote>
  <w:endnote w:type="continuationSeparator" w:id="0">
    <w:p w14:paraId="22AD21B1" w14:textId="77777777" w:rsidR="00282DEB" w:rsidRDefault="00282DEB" w:rsidP="006A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6183350"/>
      <w:docPartObj>
        <w:docPartGallery w:val="Page Numbers (Bottom of Page)"/>
        <w:docPartUnique/>
      </w:docPartObj>
    </w:sdtPr>
    <w:sdtEndPr>
      <w:rPr>
        <w:rStyle w:val="CSCNormalChar"/>
        <w:sz w:val="20"/>
      </w:rPr>
    </w:sdtEndPr>
    <w:sdtContent>
      <w:p w14:paraId="12E2DBDF" w14:textId="77777777" w:rsidR="006A5A18" w:rsidRPr="006A5A18" w:rsidRDefault="006A5A18">
        <w:pPr>
          <w:pStyle w:val="Footer"/>
          <w:jc w:val="right"/>
          <w:rPr>
            <w:rStyle w:val="CSCNormalChar"/>
            <w:sz w:val="20"/>
          </w:rPr>
        </w:pPr>
        <w:r w:rsidRPr="006A5A18">
          <w:rPr>
            <w:rStyle w:val="CSCNormalChar"/>
            <w:sz w:val="20"/>
          </w:rPr>
          <w:fldChar w:fldCharType="begin"/>
        </w:r>
        <w:r w:rsidRPr="006A5A18">
          <w:rPr>
            <w:rStyle w:val="CSCNormalChar"/>
            <w:sz w:val="20"/>
          </w:rPr>
          <w:instrText xml:space="preserve"> PAGE   \* MERGEFORMAT </w:instrText>
        </w:r>
        <w:r w:rsidRPr="006A5A18">
          <w:rPr>
            <w:rStyle w:val="CSCNormalChar"/>
            <w:sz w:val="20"/>
          </w:rPr>
          <w:fldChar w:fldCharType="separate"/>
        </w:r>
        <w:r w:rsidR="001529E4">
          <w:rPr>
            <w:rStyle w:val="CSCNormalChar"/>
            <w:noProof/>
            <w:sz w:val="20"/>
          </w:rPr>
          <w:t>2</w:t>
        </w:r>
        <w:r w:rsidRPr="006A5A18">
          <w:rPr>
            <w:rStyle w:val="CSCNormalChar"/>
            <w:sz w:val="20"/>
          </w:rPr>
          <w:fldChar w:fldCharType="end"/>
        </w:r>
      </w:p>
    </w:sdtContent>
  </w:sdt>
  <w:p w14:paraId="2419A865" w14:textId="77777777" w:rsidR="006A5A18" w:rsidRDefault="006A5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76FB5" w14:textId="77777777" w:rsidR="00282DEB" w:rsidRDefault="00282DEB" w:rsidP="006A5A18">
      <w:r>
        <w:separator/>
      </w:r>
    </w:p>
  </w:footnote>
  <w:footnote w:type="continuationSeparator" w:id="0">
    <w:p w14:paraId="11C4B789" w14:textId="77777777" w:rsidR="00282DEB" w:rsidRDefault="00282DEB" w:rsidP="006A5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03C6" w14:textId="4C3A9E34" w:rsidR="006A5A18" w:rsidRPr="006A5A18" w:rsidRDefault="006A5A18" w:rsidP="006A5A18">
    <w:pPr>
      <w:pStyle w:val="CSCNormal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AE48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B6E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7E0B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B03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7C5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C098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CE2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BC4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A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746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04F00"/>
    <w:multiLevelType w:val="hybridMultilevel"/>
    <w:tmpl w:val="0450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7D56C7"/>
    <w:multiLevelType w:val="hybridMultilevel"/>
    <w:tmpl w:val="C24A0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E780E"/>
    <w:multiLevelType w:val="hybridMultilevel"/>
    <w:tmpl w:val="254AE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02623"/>
    <w:multiLevelType w:val="hybridMultilevel"/>
    <w:tmpl w:val="80640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A149E"/>
    <w:multiLevelType w:val="hybridMultilevel"/>
    <w:tmpl w:val="45E4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E5ED1"/>
    <w:multiLevelType w:val="hybridMultilevel"/>
    <w:tmpl w:val="67F45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03B43"/>
    <w:multiLevelType w:val="hybridMultilevel"/>
    <w:tmpl w:val="57F82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63F7C"/>
    <w:multiLevelType w:val="hybridMultilevel"/>
    <w:tmpl w:val="23F6DD5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15E54A3"/>
    <w:multiLevelType w:val="hybridMultilevel"/>
    <w:tmpl w:val="50508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67284"/>
    <w:multiLevelType w:val="hybridMultilevel"/>
    <w:tmpl w:val="F0F473E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08804CE"/>
    <w:multiLevelType w:val="hybridMultilevel"/>
    <w:tmpl w:val="144E7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22797"/>
    <w:multiLevelType w:val="hybridMultilevel"/>
    <w:tmpl w:val="130CF5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B57D15"/>
    <w:multiLevelType w:val="hybridMultilevel"/>
    <w:tmpl w:val="C7C67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C72D4"/>
    <w:multiLevelType w:val="hybridMultilevel"/>
    <w:tmpl w:val="B9AC7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033228">
    <w:abstractNumId w:val="9"/>
  </w:num>
  <w:num w:numId="2" w16cid:durableId="1310398800">
    <w:abstractNumId w:val="7"/>
  </w:num>
  <w:num w:numId="3" w16cid:durableId="195629548">
    <w:abstractNumId w:val="6"/>
  </w:num>
  <w:num w:numId="4" w16cid:durableId="543299677">
    <w:abstractNumId w:val="5"/>
  </w:num>
  <w:num w:numId="5" w16cid:durableId="309947918">
    <w:abstractNumId w:val="4"/>
  </w:num>
  <w:num w:numId="6" w16cid:durableId="1147895513">
    <w:abstractNumId w:val="8"/>
  </w:num>
  <w:num w:numId="7" w16cid:durableId="1866481368">
    <w:abstractNumId w:val="3"/>
  </w:num>
  <w:num w:numId="8" w16cid:durableId="1997032555">
    <w:abstractNumId w:val="2"/>
  </w:num>
  <w:num w:numId="9" w16cid:durableId="1955205997">
    <w:abstractNumId w:val="1"/>
  </w:num>
  <w:num w:numId="10" w16cid:durableId="265500103">
    <w:abstractNumId w:val="0"/>
  </w:num>
  <w:num w:numId="11" w16cid:durableId="553468394">
    <w:abstractNumId w:val="22"/>
  </w:num>
  <w:num w:numId="12" w16cid:durableId="1474442920">
    <w:abstractNumId w:val="23"/>
  </w:num>
  <w:num w:numId="13" w16cid:durableId="2121096917">
    <w:abstractNumId w:val="11"/>
  </w:num>
  <w:num w:numId="14" w16cid:durableId="1816532410">
    <w:abstractNumId w:val="14"/>
  </w:num>
  <w:num w:numId="15" w16cid:durableId="1787389169">
    <w:abstractNumId w:val="18"/>
  </w:num>
  <w:num w:numId="16" w16cid:durableId="613366772">
    <w:abstractNumId w:val="15"/>
  </w:num>
  <w:num w:numId="17" w16cid:durableId="1005867293">
    <w:abstractNumId w:val="10"/>
  </w:num>
  <w:num w:numId="18" w16cid:durableId="1902864815">
    <w:abstractNumId w:val="13"/>
  </w:num>
  <w:num w:numId="19" w16cid:durableId="228196927">
    <w:abstractNumId w:val="21"/>
  </w:num>
  <w:num w:numId="20" w16cid:durableId="1206679421">
    <w:abstractNumId w:val="19"/>
  </w:num>
  <w:num w:numId="21" w16cid:durableId="266280916">
    <w:abstractNumId w:val="17"/>
  </w:num>
  <w:num w:numId="22" w16cid:durableId="2084257320">
    <w:abstractNumId w:val="20"/>
  </w:num>
  <w:num w:numId="23" w16cid:durableId="1167287686">
    <w:abstractNumId w:val="12"/>
  </w:num>
  <w:num w:numId="24" w16cid:durableId="12283441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8B"/>
    <w:rsid w:val="00046F04"/>
    <w:rsid w:val="0005347D"/>
    <w:rsid w:val="00053A52"/>
    <w:rsid w:val="000674E1"/>
    <w:rsid w:val="000A38A3"/>
    <w:rsid w:val="000B13DC"/>
    <w:rsid w:val="000C4FD5"/>
    <w:rsid w:val="000D14EC"/>
    <w:rsid w:val="000D1B19"/>
    <w:rsid w:val="000D3989"/>
    <w:rsid w:val="000F4828"/>
    <w:rsid w:val="000F7A40"/>
    <w:rsid w:val="00101F50"/>
    <w:rsid w:val="001143A3"/>
    <w:rsid w:val="00126081"/>
    <w:rsid w:val="00141A6D"/>
    <w:rsid w:val="001529E4"/>
    <w:rsid w:val="001A0F14"/>
    <w:rsid w:val="001A1E0E"/>
    <w:rsid w:val="00204129"/>
    <w:rsid w:val="00235FA2"/>
    <w:rsid w:val="0027407C"/>
    <w:rsid w:val="002777EC"/>
    <w:rsid w:val="00281061"/>
    <w:rsid w:val="00282DEB"/>
    <w:rsid w:val="00290A2A"/>
    <w:rsid w:val="00297589"/>
    <w:rsid w:val="002A7CA4"/>
    <w:rsid w:val="002C00EB"/>
    <w:rsid w:val="00317379"/>
    <w:rsid w:val="00342B37"/>
    <w:rsid w:val="00353243"/>
    <w:rsid w:val="00357944"/>
    <w:rsid w:val="003615F4"/>
    <w:rsid w:val="0036391A"/>
    <w:rsid w:val="00392C56"/>
    <w:rsid w:val="003B2280"/>
    <w:rsid w:val="003C7CE1"/>
    <w:rsid w:val="003D2DB2"/>
    <w:rsid w:val="003E2B22"/>
    <w:rsid w:val="003E3714"/>
    <w:rsid w:val="003F3EED"/>
    <w:rsid w:val="003F5169"/>
    <w:rsid w:val="00461427"/>
    <w:rsid w:val="00473500"/>
    <w:rsid w:val="004B65BC"/>
    <w:rsid w:val="004C0176"/>
    <w:rsid w:val="004C4DDD"/>
    <w:rsid w:val="004E34DF"/>
    <w:rsid w:val="004F43C8"/>
    <w:rsid w:val="004F62E5"/>
    <w:rsid w:val="0052184E"/>
    <w:rsid w:val="0054662A"/>
    <w:rsid w:val="00551AD3"/>
    <w:rsid w:val="005755C0"/>
    <w:rsid w:val="00583030"/>
    <w:rsid w:val="005B2C02"/>
    <w:rsid w:val="005E4179"/>
    <w:rsid w:val="005F2DF4"/>
    <w:rsid w:val="005F5440"/>
    <w:rsid w:val="00613C66"/>
    <w:rsid w:val="006169ED"/>
    <w:rsid w:val="00617A60"/>
    <w:rsid w:val="00620BDA"/>
    <w:rsid w:val="00620F21"/>
    <w:rsid w:val="006617C5"/>
    <w:rsid w:val="006621C1"/>
    <w:rsid w:val="00677BA8"/>
    <w:rsid w:val="006923EB"/>
    <w:rsid w:val="006A5A18"/>
    <w:rsid w:val="006B6F3E"/>
    <w:rsid w:val="0070513E"/>
    <w:rsid w:val="00711551"/>
    <w:rsid w:val="00733A32"/>
    <w:rsid w:val="00746AA1"/>
    <w:rsid w:val="0075304D"/>
    <w:rsid w:val="00762DC5"/>
    <w:rsid w:val="0076729E"/>
    <w:rsid w:val="007971BC"/>
    <w:rsid w:val="007B22C7"/>
    <w:rsid w:val="007C0E33"/>
    <w:rsid w:val="007E15ED"/>
    <w:rsid w:val="007F4CF5"/>
    <w:rsid w:val="007F6BDF"/>
    <w:rsid w:val="00806976"/>
    <w:rsid w:val="00810D53"/>
    <w:rsid w:val="00825FDE"/>
    <w:rsid w:val="00835592"/>
    <w:rsid w:val="00850434"/>
    <w:rsid w:val="00856E5A"/>
    <w:rsid w:val="00873B49"/>
    <w:rsid w:val="00896437"/>
    <w:rsid w:val="008A3330"/>
    <w:rsid w:val="008B0960"/>
    <w:rsid w:val="008B20CB"/>
    <w:rsid w:val="008B5CE2"/>
    <w:rsid w:val="008F1195"/>
    <w:rsid w:val="00902456"/>
    <w:rsid w:val="00920691"/>
    <w:rsid w:val="009349AC"/>
    <w:rsid w:val="009708F8"/>
    <w:rsid w:val="00981DE6"/>
    <w:rsid w:val="009A5346"/>
    <w:rsid w:val="009B4A93"/>
    <w:rsid w:val="009C7D6F"/>
    <w:rsid w:val="009E123B"/>
    <w:rsid w:val="00A357B3"/>
    <w:rsid w:val="00A7734A"/>
    <w:rsid w:val="00A8529A"/>
    <w:rsid w:val="00AB6D6D"/>
    <w:rsid w:val="00B06492"/>
    <w:rsid w:val="00B13551"/>
    <w:rsid w:val="00B4348F"/>
    <w:rsid w:val="00B56334"/>
    <w:rsid w:val="00B64EDE"/>
    <w:rsid w:val="00B74C06"/>
    <w:rsid w:val="00B8426D"/>
    <w:rsid w:val="00B95146"/>
    <w:rsid w:val="00BA11A9"/>
    <w:rsid w:val="00BB796C"/>
    <w:rsid w:val="00BC1E1F"/>
    <w:rsid w:val="00BC4F2F"/>
    <w:rsid w:val="00BD6BE3"/>
    <w:rsid w:val="00BE346C"/>
    <w:rsid w:val="00BF0A2A"/>
    <w:rsid w:val="00BF2BD2"/>
    <w:rsid w:val="00C07EBC"/>
    <w:rsid w:val="00C10640"/>
    <w:rsid w:val="00C513E1"/>
    <w:rsid w:val="00C94181"/>
    <w:rsid w:val="00CB77EC"/>
    <w:rsid w:val="00CD3B91"/>
    <w:rsid w:val="00CE3943"/>
    <w:rsid w:val="00CE508B"/>
    <w:rsid w:val="00CE728F"/>
    <w:rsid w:val="00CF22A4"/>
    <w:rsid w:val="00D074A8"/>
    <w:rsid w:val="00D21CA0"/>
    <w:rsid w:val="00D26987"/>
    <w:rsid w:val="00D33767"/>
    <w:rsid w:val="00D84775"/>
    <w:rsid w:val="00DB5BB4"/>
    <w:rsid w:val="00DE5A54"/>
    <w:rsid w:val="00DE764E"/>
    <w:rsid w:val="00E31D33"/>
    <w:rsid w:val="00E46C94"/>
    <w:rsid w:val="00E4792C"/>
    <w:rsid w:val="00E554AB"/>
    <w:rsid w:val="00E70646"/>
    <w:rsid w:val="00E95A51"/>
    <w:rsid w:val="00EA0C39"/>
    <w:rsid w:val="00EA0DFB"/>
    <w:rsid w:val="00EB3AC8"/>
    <w:rsid w:val="00EF32EA"/>
    <w:rsid w:val="00F03C42"/>
    <w:rsid w:val="00F41BCF"/>
    <w:rsid w:val="00F50989"/>
    <w:rsid w:val="00F518DC"/>
    <w:rsid w:val="00F705EB"/>
    <w:rsid w:val="00FE55E7"/>
    <w:rsid w:val="00FE5C25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F07A8"/>
  <w15:docId w15:val="{BD69F534-E2EB-435A-A092-271118DF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F3E"/>
    <w:pPr>
      <w:spacing w:after="0" w:line="240" w:lineRule="auto"/>
      <w:jc w:val="both"/>
    </w:pPr>
    <w:rPr>
      <w:rFonts w:ascii="Arial" w:hAnsi="Arial"/>
    </w:rPr>
  </w:style>
  <w:style w:type="paragraph" w:styleId="Heading1">
    <w:name w:val="heading 1"/>
    <w:basedOn w:val="CSCH1"/>
    <w:next w:val="Normal"/>
    <w:link w:val="Heading1Char"/>
    <w:uiPriority w:val="9"/>
    <w:qFormat/>
    <w:rsid w:val="00317379"/>
    <w:pPr>
      <w:spacing w:after="220" w:line="240" w:lineRule="auto"/>
      <w:jc w:val="both"/>
      <w:outlineLvl w:val="0"/>
    </w:pPr>
  </w:style>
  <w:style w:type="paragraph" w:styleId="Heading2">
    <w:name w:val="heading 2"/>
    <w:basedOn w:val="CSCH2"/>
    <w:next w:val="Normal"/>
    <w:link w:val="Heading2Char"/>
    <w:uiPriority w:val="9"/>
    <w:unhideWhenUsed/>
    <w:qFormat/>
    <w:rsid w:val="00317379"/>
    <w:pPr>
      <w:spacing w:after="220"/>
      <w:outlineLvl w:val="1"/>
    </w:pPr>
  </w:style>
  <w:style w:type="paragraph" w:styleId="Heading3">
    <w:name w:val="heading 3"/>
    <w:basedOn w:val="CSCH3"/>
    <w:next w:val="Normal"/>
    <w:link w:val="Heading3Char"/>
    <w:uiPriority w:val="9"/>
    <w:unhideWhenUsed/>
    <w:qFormat/>
    <w:rsid w:val="008A3330"/>
    <w:pPr>
      <w:jc w:val="both"/>
      <w:outlineLvl w:val="2"/>
    </w:pPr>
  </w:style>
  <w:style w:type="paragraph" w:styleId="Heading4">
    <w:name w:val="heading 4"/>
    <w:basedOn w:val="CSCH4"/>
    <w:next w:val="Normal"/>
    <w:link w:val="Heading4Char"/>
    <w:uiPriority w:val="9"/>
    <w:unhideWhenUsed/>
    <w:qFormat/>
    <w:rsid w:val="008A3330"/>
    <w:pPr>
      <w:outlineLvl w:val="3"/>
    </w:pPr>
  </w:style>
  <w:style w:type="paragraph" w:styleId="Heading5">
    <w:name w:val="heading 5"/>
    <w:basedOn w:val="CSCNormal"/>
    <w:next w:val="Normal"/>
    <w:link w:val="Heading5Char"/>
    <w:uiPriority w:val="9"/>
    <w:unhideWhenUsed/>
    <w:qFormat/>
    <w:rsid w:val="008A3330"/>
    <w:pPr>
      <w:spacing w:line="240" w:lineRule="auto"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Normal">
    <w:name w:val="CSC Normal"/>
    <w:basedOn w:val="NoSpacing"/>
    <w:link w:val="CSCNormalChar"/>
    <w:rsid w:val="003F3EED"/>
    <w:pPr>
      <w:spacing w:line="276" w:lineRule="auto"/>
    </w:pPr>
    <w:rPr>
      <w:rFonts w:ascii="Arial" w:hAnsi="Arial"/>
    </w:rPr>
  </w:style>
  <w:style w:type="character" w:customStyle="1" w:styleId="CSCNormalChar">
    <w:name w:val="CSC Normal Char"/>
    <w:basedOn w:val="DefaultParagraphFont"/>
    <w:link w:val="CSCNormal"/>
    <w:rsid w:val="003F3EED"/>
    <w:rPr>
      <w:rFonts w:ascii="Arial" w:hAnsi="Arial"/>
    </w:rPr>
  </w:style>
  <w:style w:type="paragraph" w:customStyle="1" w:styleId="CSCTitle">
    <w:name w:val="CSC Title"/>
    <w:basedOn w:val="Normal"/>
    <w:next w:val="Normal"/>
    <w:link w:val="CSCTitleChar"/>
    <w:qFormat/>
    <w:rsid w:val="00C07EBC"/>
    <w:rPr>
      <w:b/>
      <w:color w:val="002B7F"/>
      <w:sz w:val="48"/>
    </w:rPr>
  </w:style>
  <w:style w:type="character" w:customStyle="1" w:styleId="CSCTitleChar">
    <w:name w:val="CSC Title Char"/>
    <w:basedOn w:val="DefaultParagraphFont"/>
    <w:link w:val="CSCTitle"/>
    <w:rsid w:val="00C07EBC"/>
    <w:rPr>
      <w:rFonts w:ascii="Arial" w:hAnsi="Arial"/>
      <w:b/>
      <w:color w:val="002B7F"/>
      <w:sz w:val="48"/>
    </w:rPr>
  </w:style>
  <w:style w:type="paragraph" w:customStyle="1" w:styleId="CSCH1">
    <w:name w:val="CSC H1"/>
    <w:basedOn w:val="CSCNormal"/>
    <w:next w:val="CSCNormal"/>
    <w:link w:val="CSCH1Char"/>
    <w:qFormat/>
    <w:rsid w:val="003F3EED"/>
    <w:rPr>
      <w:b/>
      <w:sz w:val="36"/>
      <w:szCs w:val="36"/>
    </w:rPr>
  </w:style>
  <w:style w:type="character" w:customStyle="1" w:styleId="CSCH1Char">
    <w:name w:val="CSC H1 Char"/>
    <w:basedOn w:val="CSCNormalChar"/>
    <w:link w:val="CSCH1"/>
    <w:rsid w:val="003F3EED"/>
    <w:rPr>
      <w:rFonts w:ascii="Arial" w:hAnsi="Arial"/>
      <w:b/>
      <w:sz w:val="36"/>
      <w:szCs w:val="36"/>
    </w:rPr>
  </w:style>
  <w:style w:type="paragraph" w:customStyle="1" w:styleId="CSCH2">
    <w:name w:val="CSC H2"/>
    <w:basedOn w:val="Normal"/>
    <w:next w:val="CSCNormal"/>
    <w:link w:val="CSCH2Char"/>
    <w:qFormat/>
    <w:rsid w:val="00C07EBC"/>
    <w:rPr>
      <w:rFonts w:eastAsiaTheme="majorEastAsia" w:cs="Arial"/>
      <w:b/>
      <w:color w:val="002B7F"/>
      <w:sz w:val="28"/>
      <w:szCs w:val="26"/>
    </w:rPr>
  </w:style>
  <w:style w:type="character" w:customStyle="1" w:styleId="CSCH2Char">
    <w:name w:val="CSC H2 Char"/>
    <w:basedOn w:val="DefaultParagraphFont"/>
    <w:link w:val="CSCH2"/>
    <w:rsid w:val="00C07EBC"/>
    <w:rPr>
      <w:rFonts w:ascii="Arial" w:eastAsiaTheme="majorEastAsia" w:hAnsi="Arial" w:cs="Arial"/>
      <w:b/>
      <w:color w:val="002B7F"/>
      <w:sz w:val="28"/>
      <w:szCs w:val="26"/>
    </w:rPr>
  </w:style>
  <w:style w:type="paragraph" w:styleId="NoSpacing">
    <w:name w:val="No Spacing"/>
    <w:uiPriority w:val="1"/>
    <w:qFormat/>
    <w:rsid w:val="00825FDE"/>
    <w:pPr>
      <w:spacing w:after="0" w:line="240" w:lineRule="auto"/>
    </w:pPr>
    <w:rPr>
      <w:rFonts w:ascii="Times New Roman" w:hAnsi="Times New Roman"/>
    </w:rPr>
  </w:style>
  <w:style w:type="paragraph" w:customStyle="1" w:styleId="CSCH3">
    <w:name w:val="CSC H3"/>
    <w:basedOn w:val="NoSpacing"/>
    <w:next w:val="CSCNormal"/>
    <w:link w:val="CSCH3Char"/>
    <w:qFormat/>
    <w:rsid w:val="009E123B"/>
    <w:rPr>
      <w:rFonts w:ascii="Arial" w:hAnsi="Arial"/>
      <w:b/>
      <w:sz w:val="24"/>
    </w:rPr>
  </w:style>
  <w:style w:type="character" w:customStyle="1" w:styleId="CSCH3Char">
    <w:name w:val="CSC H3 Char"/>
    <w:basedOn w:val="CSCNormalChar"/>
    <w:link w:val="CSCH3"/>
    <w:rsid w:val="009E123B"/>
    <w:rPr>
      <w:rFonts w:ascii="Arial" w:hAnsi="Arial"/>
      <w:b/>
      <w:sz w:val="24"/>
    </w:rPr>
  </w:style>
  <w:style w:type="paragraph" w:customStyle="1" w:styleId="CSCH4">
    <w:name w:val="CSC H4"/>
    <w:basedOn w:val="Normal"/>
    <w:next w:val="CSCNormal"/>
    <w:link w:val="CSCH4Char"/>
    <w:qFormat/>
    <w:rsid w:val="00C07EBC"/>
    <w:rPr>
      <w:color w:val="002B7F"/>
      <w:sz w:val="24"/>
    </w:rPr>
  </w:style>
  <w:style w:type="character" w:customStyle="1" w:styleId="CSCH4Char">
    <w:name w:val="CSC H4 Char"/>
    <w:basedOn w:val="CSCNormalChar"/>
    <w:link w:val="CSCH4"/>
    <w:rsid w:val="00C07EBC"/>
    <w:rPr>
      <w:rFonts w:ascii="Arial" w:hAnsi="Arial"/>
      <w:color w:val="002B7F"/>
      <w:sz w:val="24"/>
    </w:rPr>
  </w:style>
  <w:style w:type="paragraph" w:customStyle="1" w:styleId="CSCH6">
    <w:name w:val="CSC H6"/>
    <w:basedOn w:val="CSCNormal"/>
    <w:next w:val="CSCNormal"/>
    <w:link w:val="CSCH6Char"/>
    <w:qFormat/>
    <w:rsid w:val="006A5A18"/>
    <w:rPr>
      <w:b/>
    </w:rPr>
  </w:style>
  <w:style w:type="character" w:customStyle="1" w:styleId="CSCH6Char">
    <w:name w:val="CSC H6 Char"/>
    <w:basedOn w:val="CSCH4Char"/>
    <w:link w:val="CSCH6"/>
    <w:rsid w:val="006A5A18"/>
    <w:rPr>
      <w:rFonts w:ascii="Arial" w:hAnsi="Arial"/>
      <w:b/>
      <w:color w:val="002B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5A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A18"/>
  </w:style>
  <w:style w:type="paragraph" w:styleId="Footer">
    <w:name w:val="footer"/>
    <w:basedOn w:val="Normal"/>
    <w:link w:val="FooterChar"/>
    <w:uiPriority w:val="99"/>
    <w:unhideWhenUsed/>
    <w:rsid w:val="006A5A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A18"/>
  </w:style>
  <w:style w:type="paragraph" w:styleId="Title">
    <w:name w:val="Title"/>
    <w:basedOn w:val="CSCTitle"/>
    <w:next w:val="Normal"/>
    <w:link w:val="TitleChar"/>
    <w:uiPriority w:val="10"/>
    <w:qFormat/>
    <w:rsid w:val="00317379"/>
    <w:pPr>
      <w:spacing w:after="220"/>
    </w:pPr>
  </w:style>
  <w:style w:type="character" w:customStyle="1" w:styleId="TitleChar">
    <w:name w:val="Title Char"/>
    <w:basedOn w:val="DefaultParagraphFont"/>
    <w:link w:val="Title"/>
    <w:uiPriority w:val="10"/>
    <w:rsid w:val="00317379"/>
    <w:rPr>
      <w:rFonts w:ascii="Arial" w:hAnsi="Arial"/>
      <w:b/>
      <w:color w:val="002B7F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17379"/>
    <w:rPr>
      <w:rFonts w:ascii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17379"/>
    <w:rPr>
      <w:rFonts w:ascii="Arial" w:eastAsiaTheme="majorEastAsia" w:hAnsi="Arial" w:cs="Arial"/>
      <w:b/>
      <w:color w:val="002B7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3330"/>
    <w:rPr>
      <w:rFonts w:ascii="Arial" w:hAnsi="Arial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3330"/>
    <w:rPr>
      <w:rFonts w:ascii="Arial" w:hAnsi="Arial"/>
      <w:color w:val="002B7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330"/>
    <w:rPr>
      <w:rFonts w:ascii="Arial" w:hAnsi="Arial"/>
      <w:b/>
    </w:rPr>
  </w:style>
  <w:style w:type="paragraph" w:styleId="BodyText">
    <w:name w:val="Body Text"/>
    <w:basedOn w:val="Normal"/>
    <w:link w:val="BodyTextChar"/>
    <w:uiPriority w:val="99"/>
    <w:unhideWhenUsed/>
    <w:rsid w:val="00317379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rsid w:val="00317379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F0A2A"/>
    <w:pPr>
      <w:ind w:left="720"/>
      <w:contextualSpacing/>
    </w:pPr>
  </w:style>
  <w:style w:type="paragraph" w:customStyle="1" w:styleId="Default">
    <w:name w:val="Default"/>
    <w:rsid w:val="00B74C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4E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3B4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1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6142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1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C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CA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CA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214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6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31581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4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86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2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6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2B79E2D62734091BC5F58288FD8BF" ma:contentTypeVersion="16" ma:contentTypeDescription="Create a new document." ma:contentTypeScope="" ma:versionID="7a2a548a7c952c5a412fa397001303f2">
  <xsd:schema xmlns:xsd="http://www.w3.org/2001/XMLSchema" xmlns:xs="http://www.w3.org/2001/XMLSchema" xmlns:p="http://schemas.microsoft.com/office/2006/metadata/properties" xmlns:ns2="9b7487c0-d7ff-4e0a-9ad4-fa6c1391a7d4" xmlns:ns3="6c6661e9-e19d-4d42-a8c7-e368fcc121b5" targetNamespace="http://schemas.microsoft.com/office/2006/metadata/properties" ma:root="true" ma:fieldsID="8d9190bed98be249c3b014d1cd1dd5c2" ns2:_="" ns3:_="">
    <xsd:import namespace="9b7487c0-d7ff-4e0a-9ad4-fa6c1391a7d4"/>
    <xsd:import namespace="6c6661e9-e19d-4d42-a8c7-e368fcc12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487c0-d7ff-4e0a-9ad4-fa6c1391a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a87636-9180-417c-a4ce-134daf2ed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661e9-e19d-4d42-a8c7-e368fcc121b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3caa1fa-4693-422d-9cc6-27e997cf8b54}" ma:internalName="TaxCatchAll" ma:showField="CatchAllData" ma:web="6c6661e9-e19d-4d42-a8c7-e368fcc12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487c0-d7ff-4e0a-9ad4-fa6c1391a7d4">
      <Terms xmlns="http://schemas.microsoft.com/office/infopath/2007/PartnerControls"/>
    </lcf76f155ced4ddcb4097134ff3c332f>
    <TaxCatchAll xmlns="6c6661e9-e19d-4d42-a8c7-e368fcc121b5" xsi:nil="true"/>
    <MediaLengthInSeconds xmlns="9b7487c0-d7ff-4e0a-9ad4-fa6c1391a7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D15EE-2A81-45A8-BCE2-E5812C7C5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487c0-d7ff-4e0a-9ad4-fa6c1391a7d4"/>
    <ds:schemaRef ds:uri="6c6661e9-e19d-4d42-a8c7-e368fcc12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07E01-1B60-4120-B990-9879D61E2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F31B5-A863-4174-8138-198F19673BBE}">
  <ds:schemaRefs>
    <ds:schemaRef ds:uri="http://schemas.microsoft.com/office/2006/metadata/properties"/>
    <ds:schemaRef ds:uri="http://schemas.microsoft.com/office/infopath/2007/PartnerControls"/>
    <ds:schemaRef ds:uri="9b7487c0-d7ff-4e0a-9ad4-fa6c1391a7d4"/>
    <ds:schemaRef ds:uri="6c6661e9-e19d-4d42-a8c7-e368fcc121b5"/>
  </ds:schemaRefs>
</ds:datastoreItem>
</file>

<file path=customXml/itemProps4.xml><?xml version="1.0" encoding="utf-8"?>
<ds:datastoreItem xmlns:ds="http://schemas.openxmlformats.org/officeDocument/2006/customXml" ds:itemID="{82118CB2-A3C4-42D4-93C5-636E4D03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Association of Commonwealth Universities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Scott</dc:creator>
  <cp:keywords/>
  <dc:description/>
  <cp:lastModifiedBy>Evangeline Arethwala</cp:lastModifiedBy>
  <cp:revision>31</cp:revision>
  <cp:lastPrinted>2019-01-18T08:54:00Z</cp:lastPrinted>
  <dcterms:created xsi:type="dcterms:W3CDTF">2021-07-27T09:59:00Z</dcterms:created>
  <dcterms:modified xsi:type="dcterms:W3CDTF">2025-08-07T15:53:00Z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0x01010000B2B79E2D62734091BC5F58288FD8BF</vt:lpwstr>
  </property>
  <property fmtid="{D5CDD505-2E9C-101B-9397-08002B2CF9AE}" pid="3" name="Order">
    <vt:r8>113227600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